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8F" w:rsidRDefault="00843A8F" w:rsidP="00202EE0">
      <w:pPr>
        <w:spacing w:line="240" w:lineRule="auto"/>
      </w:pP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189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">
            <v:textbox>
              <w:txbxContent>
                <w:p w:rsidR="00843A8F" w:rsidRPr="00936F1B" w:rsidRDefault="00843A8F" w:rsidP="00586B02">
                  <w:pPr>
                    <w:spacing w:line="240" w:lineRule="auto"/>
                    <w:rPr>
                      <w:rFonts w:ascii="Times New Roman" w:hAnsi="Times New Roman"/>
                      <w:highlight w:val="lightGray"/>
                    </w:rPr>
                  </w:pPr>
                  <w:r w:rsidRPr="00936F1B">
                    <w:rPr>
                      <w:rFonts w:ascii="Times New Roman" w:hAnsi="Times New Roman"/>
                      <w:highlight w:val="lightGray"/>
                    </w:rPr>
                    <w:t>(Identificação do TAIM)</w:t>
                  </w:r>
                </w:p>
                <w:p w:rsidR="00843A8F" w:rsidRPr="00936F1B" w:rsidRDefault="00843A8F" w:rsidP="00586B02">
                  <w:pPr>
                    <w:spacing w:line="240" w:lineRule="auto"/>
                    <w:rPr>
                      <w:rFonts w:ascii="Times New Roman" w:hAnsi="Times New Roman"/>
                      <w:highlight w:val="lightGray"/>
                    </w:rPr>
                  </w:pPr>
                  <w:r w:rsidRPr="00936F1B">
                    <w:rPr>
                      <w:rFonts w:ascii="Times New Roman" w:hAnsi="Times New Roman"/>
                      <w:highlight w:val="lightGray"/>
                    </w:rPr>
                    <w:t>Nome</w:t>
                  </w:r>
                </w:p>
                <w:p w:rsidR="00843A8F" w:rsidRPr="00936F1B" w:rsidRDefault="00843A8F" w:rsidP="00586B02">
                  <w:pPr>
                    <w:spacing w:line="240" w:lineRule="auto"/>
                    <w:rPr>
                      <w:rFonts w:ascii="Times New Roman" w:hAnsi="Times New Roman"/>
                      <w:highlight w:val="lightGray"/>
                    </w:rPr>
                  </w:pPr>
                  <w:r w:rsidRPr="00936F1B">
                    <w:rPr>
                      <w:rFonts w:ascii="Times New Roman" w:hAnsi="Times New Roman"/>
                      <w:highlight w:val="lightGray"/>
                    </w:rPr>
                    <w:t>Morada</w:t>
                  </w:r>
                </w:p>
                <w:p w:rsidR="00843A8F" w:rsidRPr="00586B02" w:rsidRDefault="00843A8F" w:rsidP="00586B0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936F1B">
                    <w:rPr>
                      <w:rFonts w:ascii="Times New Roman" w:hAnsi="Times New Roman"/>
                      <w:highlight w:val="lightGray"/>
                    </w:rPr>
                    <w:t>Contatos</w:t>
                  </w:r>
                </w:p>
                <w:p w:rsidR="00843A8F" w:rsidRDefault="00843A8F"/>
              </w:txbxContent>
            </v:textbox>
          </v:shape>
        </w:pict>
      </w:r>
    </w:p>
    <w:p w:rsidR="00843A8F" w:rsidRDefault="00843A8F" w:rsidP="00202EE0">
      <w:pPr>
        <w:spacing w:line="240" w:lineRule="auto"/>
      </w:pPr>
    </w:p>
    <w:p w:rsidR="00843A8F" w:rsidRDefault="00843A8F" w:rsidP="00202EE0">
      <w:pPr>
        <w:spacing w:line="240" w:lineRule="auto"/>
      </w:pPr>
      <w:r>
        <w:rPr>
          <w:noProof/>
          <w:lang w:eastAsia="pt-PT"/>
        </w:rPr>
        <w:pict>
          <v:shape id="Text Box 3" o:spid="_x0000_s1027" type="#_x0000_t202" style="position:absolute;margin-left:279pt;margin-top:11.15pt;width:214.65pt;height:7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">
            <v:textbox>
              <w:txbxContent>
                <w:p w:rsidR="00843A8F" w:rsidRDefault="00843A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B02">
                    <w:rPr>
                      <w:rFonts w:ascii="Times New Roman" w:hAnsi="Times New Roman"/>
                    </w:rPr>
                    <w:t>Presidente do Conselho Diretivo do INFARMED, I.P.</w:t>
                  </w:r>
                </w:p>
                <w:p w:rsidR="00843A8F" w:rsidRDefault="00843A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Parque de Saúde de Lisboa – Av. Brasil, 53</w:t>
                  </w:r>
                </w:p>
                <w:p w:rsidR="00843A8F" w:rsidRDefault="00843A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1749-004 Lisboa</w:t>
                  </w:r>
                </w:p>
                <w:p w:rsidR="00843A8F" w:rsidRDefault="00843A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Portugal</w:t>
                  </w:r>
                </w:p>
              </w:txbxContent>
            </v:textbox>
          </v:shape>
        </w:pict>
      </w:r>
    </w:p>
    <w:p w:rsidR="00843A8F" w:rsidRDefault="00843A8F" w:rsidP="00202EE0">
      <w:pPr>
        <w:spacing w:line="240" w:lineRule="auto"/>
        <w:rPr>
          <w:b/>
          <w:sz w:val="28"/>
          <w:szCs w:val="28"/>
        </w:rPr>
      </w:pPr>
    </w:p>
    <w:p w:rsidR="00843A8F" w:rsidRPr="00586B02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Pr="00586B02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Pr="00586B02" w:rsidRDefault="00843A8F" w:rsidP="00202E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6B02">
        <w:rPr>
          <w:rFonts w:ascii="Times New Roman" w:hAnsi="Times New Roman"/>
          <w:b/>
          <w:sz w:val="24"/>
          <w:szCs w:val="24"/>
        </w:rPr>
        <w:t xml:space="preserve">Data: </w:t>
      </w:r>
      <w:r w:rsidRPr="00936F1B">
        <w:rPr>
          <w:rFonts w:ascii="Times New Roman" w:hAnsi="Times New Roman"/>
          <w:b/>
          <w:sz w:val="24"/>
          <w:szCs w:val="24"/>
          <w:highlight w:val="lightGray"/>
        </w:rPr>
        <w:t>dd/mm/aaaa</w:t>
      </w:r>
    </w:p>
    <w:p w:rsidR="00843A8F" w:rsidRPr="00586B02" w:rsidRDefault="00843A8F" w:rsidP="00202EE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6B02">
        <w:rPr>
          <w:rFonts w:ascii="Times New Roman" w:hAnsi="Times New Roman"/>
          <w:b/>
          <w:sz w:val="24"/>
          <w:szCs w:val="24"/>
        </w:rPr>
        <w:t>Assunto: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2CD">
        <w:rPr>
          <w:rFonts w:ascii="Times New Roman" w:hAnsi="Times New Roman"/>
          <w:b/>
          <w:sz w:val="24"/>
          <w:szCs w:val="24"/>
        </w:rPr>
        <w:t>Requerimento de revogação de AIM</w:t>
      </w:r>
    </w:p>
    <w:p w:rsidR="00843A8F" w:rsidRPr="00586B02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Default="00843A8F" w:rsidP="00C0387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empresa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</w:t>
      </w:r>
      <w:r w:rsidRPr="00936F1B">
        <w:rPr>
          <w:rFonts w:ascii="Times New Roman" w:hAnsi="Times New Roman"/>
          <w:highlight w:val="lightGray"/>
        </w:rPr>
        <w:t>(nome do TAIM)</w:t>
      </w:r>
      <w:r>
        <w:rPr>
          <w:rFonts w:ascii="Times New Roman" w:hAnsi="Times New Roman"/>
        </w:rPr>
        <w:t>, titular da AIM do(s) medicamento(s) abaixo listados, vem por este meio requerer a revogação do(s) mesmo(s).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1631"/>
        <w:gridCol w:w="1341"/>
        <w:gridCol w:w="1485"/>
        <w:gridCol w:w="1229"/>
        <w:gridCol w:w="2033"/>
        <w:gridCol w:w="1080"/>
      </w:tblGrid>
      <w:tr w:rsidR="00843A8F" w:rsidTr="003948F2">
        <w:tc>
          <w:tcPr>
            <w:tcW w:w="1209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Número de processo</w:t>
            </w:r>
          </w:p>
        </w:tc>
        <w:tc>
          <w:tcPr>
            <w:tcW w:w="1631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Nome do medicamento</w:t>
            </w:r>
          </w:p>
        </w:tc>
        <w:tc>
          <w:tcPr>
            <w:tcW w:w="1341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Dosagem</w:t>
            </w:r>
          </w:p>
        </w:tc>
        <w:tc>
          <w:tcPr>
            <w:tcW w:w="1485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Forma farmacêutica</w:t>
            </w:r>
          </w:p>
        </w:tc>
        <w:tc>
          <w:tcPr>
            <w:tcW w:w="1229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DCIPT</w:t>
            </w:r>
          </w:p>
        </w:tc>
        <w:tc>
          <w:tcPr>
            <w:tcW w:w="2033" w:type="dxa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Número(s) de registo da(s) embalagem(ns)</w:t>
            </w:r>
          </w:p>
        </w:tc>
        <w:tc>
          <w:tcPr>
            <w:tcW w:w="108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da AIM</w:t>
            </w:r>
          </w:p>
        </w:tc>
      </w:tr>
      <w:tr w:rsidR="00843A8F" w:rsidTr="003948F2">
        <w:tc>
          <w:tcPr>
            <w:tcW w:w="1209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3A8F" w:rsidRPr="00586B02" w:rsidRDefault="00843A8F" w:rsidP="00202EE0">
      <w:pPr>
        <w:spacing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erence w:id="3"/>
      </w:r>
    </w:p>
    <w:p w:rsidR="00843A8F" w:rsidRDefault="00843A8F" w:rsidP="00202EE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Mais se informa que o(s) motivo(s) pelo qual é solicitada a revogação é </w:t>
      </w:r>
      <w:r w:rsidRPr="004C0868">
        <w:rPr>
          <w:rFonts w:ascii="Times New Roman" w:hAnsi="Times New Roman"/>
        </w:rPr>
        <w:t>(</w:t>
      </w:r>
      <w:r w:rsidRPr="004C0868">
        <w:rPr>
          <w:rFonts w:ascii="Times New Roman" w:hAnsi="Times New Roman"/>
          <w:u w:val="single"/>
        </w:rPr>
        <w:t>assinalar motivo(s)</w:t>
      </w:r>
      <w:r w:rsidRPr="004C0868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:rsidR="00843A8F" w:rsidRPr="00142E2B" w:rsidRDefault="00843A8F" w:rsidP="00202EE0">
      <w:pPr>
        <w:spacing w:line="240" w:lineRule="auto"/>
        <w:rPr>
          <w:rFonts w:ascii="Times New Roman" w:hAnsi="Times New Roman"/>
          <w:sz w:val="6"/>
          <w:szCs w:val="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  <w:gridCol w:w="720"/>
      </w:tblGrid>
      <w:tr w:rsidR="00843A8F" w:rsidTr="00914E2C">
        <w:trPr>
          <w:trHeight w:val="450"/>
        </w:trPr>
        <w:tc>
          <w:tcPr>
            <w:tcW w:w="9288" w:type="dxa"/>
            <w:vAlign w:val="center"/>
          </w:tcPr>
          <w:p w:rsidR="00843A8F" w:rsidRPr="00914E2C" w:rsidRDefault="00843A8F" w:rsidP="00914E2C">
            <w:pPr>
              <w:spacing w:line="240" w:lineRule="auto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Optimização do portefólio da empresa.</w:t>
            </w:r>
          </w:p>
        </w:tc>
        <w:tc>
          <w:tcPr>
            <w:tcW w:w="72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Tr="00914E2C">
        <w:trPr>
          <w:trHeight w:val="450"/>
        </w:trPr>
        <w:tc>
          <w:tcPr>
            <w:tcW w:w="9288" w:type="dxa"/>
            <w:vAlign w:val="center"/>
          </w:tcPr>
          <w:p w:rsidR="00843A8F" w:rsidRPr="00914E2C" w:rsidRDefault="00843A8F" w:rsidP="00914E2C">
            <w:pPr>
              <w:spacing w:line="240" w:lineRule="auto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Desinteresse na comercialização do medicamento.</w:t>
            </w:r>
          </w:p>
        </w:tc>
        <w:tc>
          <w:tcPr>
            <w:tcW w:w="72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Tr="00914E2C">
        <w:trPr>
          <w:trHeight w:val="450"/>
        </w:trPr>
        <w:tc>
          <w:tcPr>
            <w:tcW w:w="9288" w:type="dxa"/>
            <w:vAlign w:val="center"/>
          </w:tcPr>
          <w:p w:rsidR="00843A8F" w:rsidRDefault="00843A8F" w:rsidP="00E25352">
            <w:pPr>
              <w:spacing w:line="240" w:lineRule="auto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 xml:space="preserve">Problemas com o fabricante </w:t>
            </w:r>
            <w:r>
              <w:rPr>
                <w:rFonts w:ascii="Times New Roman" w:hAnsi="Times New Roman"/>
              </w:rPr>
              <w:t>aprovado (substância ativa ou produto acabado)</w:t>
            </w:r>
          </w:p>
          <w:p w:rsidR="00843A8F" w:rsidRPr="0010107C" w:rsidRDefault="00843A8F" w:rsidP="00E25352">
            <w:pPr>
              <w:keepNext/>
              <w:keepLines/>
              <w:spacing w:before="200" w:line="240" w:lineRule="auto"/>
              <w:outlineLvl w:val="3"/>
              <w:rPr>
                <w:rFonts w:ascii="Times New Roman" w:hAnsi="Times New Roman"/>
              </w:rPr>
            </w:pPr>
            <w:r w:rsidRPr="004D130C">
              <w:rPr>
                <w:rFonts w:ascii="Times New Roman" w:hAnsi="Times New Roman"/>
                <w:i/>
                <w:u w:val="single"/>
              </w:rPr>
              <w:t>Fabricante:</w:t>
            </w:r>
            <w:r>
              <w:rPr>
                <w:rFonts w:ascii="Times New Roman" w:hAnsi="Times New Roman"/>
              </w:rPr>
              <w:t xml:space="preserve"> </w:t>
            </w:r>
            <w:r w:rsidRPr="00936F1B">
              <w:rPr>
                <w:rFonts w:ascii="Times New Roman" w:hAnsi="Times New Roman"/>
                <w:highlight w:val="lightGray"/>
              </w:rPr>
              <w:t>(nome do fabricante)</w:t>
            </w:r>
          </w:p>
          <w:p w:rsidR="00843A8F" w:rsidRPr="00914E2C" w:rsidRDefault="00843A8F" w:rsidP="00E25352">
            <w:pPr>
              <w:spacing w:line="240" w:lineRule="auto"/>
              <w:rPr>
                <w:rFonts w:ascii="Times New Roman" w:hAnsi="Times New Roman"/>
              </w:rPr>
            </w:pPr>
            <w:r w:rsidRPr="004D130C">
              <w:rPr>
                <w:rFonts w:ascii="Times New Roman" w:hAnsi="Times New Roman"/>
                <w:i/>
                <w:u w:val="single"/>
              </w:rPr>
              <w:t>Problema identificado:</w:t>
            </w:r>
            <w:r>
              <w:rPr>
                <w:rFonts w:ascii="Times New Roman" w:hAnsi="Times New Roman"/>
              </w:rPr>
              <w:t xml:space="preserve"> </w:t>
            </w:r>
            <w:r w:rsidRPr="00936F1B">
              <w:rPr>
                <w:rFonts w:ascii="Times New Roman" w:hAnsi="Times New Roman"/>
                <w:highlight w:val="lightGray"/>
              </w:rPr>
              <w:t>(especificação do problema)</w:t>
            </w:r>
          </w:p>
        </w:tc>
        <w:tc>
          <w:tcPr>
            <w:tcW w:w="72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Tr="00914E2C">
        <w:trPr>
          <w:trHeight w:val="450"/>
        </w:trPr>
        <w:tc>
          <w:tcPr>
            <w:tcW w:w="9288" w:type="dxa"/>
            <w:vAlign w:val="center"/>
          </w:tcPr>
          <w:p w:rsidR="00843A8F" w:rsidRPr="00914E2C" w:rsidRDefault="00843A8F" w:rsidP="00914E2C">
            <w:pPr>
              <w:spacing w:line="240" w:lineRule="auto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Foi requerida a transferência de nome, deste para outro medicamento.</w:t>
            </w:r>
          </w:p>
        </w:tc>
        <w:tc>
          <w:tcPr>
            <w:tcW w:w="72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Tr="00914E2C">
        <w:trPr>
          <w:trHeight w:val="450"/>
        </w:trPr>
        <w:tc>
          <w:tcPr>
            <w:tcW w:w="9288" w:type="dxa"/>
            <w:vAlign w:val="center"/>
          </w:tcPr>
          <w:p w:rsidR="00843A8F" w:rsidRPr="00914E2C" w:rsidRDefault="00843A8F" w:rsidP="00914E2C">
            <w:pPr>
              <w:spacing w:line="240" w:lineRule="auto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>Foi requerido um pedido de transferência de comparticipação deste medicamento para outro.</w:t>
            </w:r>
          </w:p>
        </w:tc>
        <w:tc>
          <w:tcPr>
            <w:tcW w:w="72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eastAsia="MS Gothic" w:hAnsi="MS Gothic"/>
              </w:rPr>
            </w:pPr>
            <w:r w:rsidRPr="00914E2C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Tr="00914E2C">
        <w:trPr>
          <w:trHeight w:val="450"/>
        </w:trPr>
        <w:tc>
          <w:tcPr>
            <w:tcW w:w="9288" w:type="dxa"/>
            <w:vAlign w:val="center"/>
          </w:tcPr>
          <w:p w:rsidR="00843A8F" w:rsidRPr="00914E2C" w:rsidRDefault="00843A8F" w:rsidP="00914E2C">
            <w:pPr>
              <w:spacing w:line="240" w:lineRule="auto"/>
              <w:rPr>
                <w:rFonts w:ascii="Times New Roman" w:hAnsi="Times New Roman"/>
              </w:rPr>
            </w:pPr>
            <w:r w:rsidRPr="00914E2C">
              <w:rPr>
                <w:rFonts w:ascii="Times New Roman" w:hAnsi="Times New Roman"/>
              </w:rPr>
              <w:t xml:space="preserve">Outro: </w:t>
            </w:r>
            <w:r w:rsidRPr="00936F1B">
              <w:rPr>
                <w:rFonts w:ascii="Times New Roman" w:hAnsi="Times New Roman"/>
                <w:highlight w:val="lightGray"/>
              </w:rPr>
              <w:t>(indicar qual)</w:t>
            </w:r>
          </w:p>
        </w:tc>
        <w:tc>
          <w:tcPr>
            <w:tcW w:w="720" w:type="dxa"/>
            <w:vAlign w:val="center"/>
          </w:tcPr>
          <w:p w:rsidR="00843A8F" w:rsidRPr="00914E2C" w:rsidRDefault="00843A8F" w:rsidP="00914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4E2C">
              <w:rPr>
                <w:rFonts w:ascii="Times New Roman" w:eastAsia="MS Gothic" w:hAnsi="MS Gothic" w:hint="eastAsia"/>
              </w:rPr>
              <w:t>☐</w:t>
            </w:r>
          </w:p>
        </w:tc>
      </w:tr>
    </w:tbl>
    <w:p w:rsidR="00843A8F" w:rsidRPr="00142E2B" w:rsidRDefault="00843A8F" w:rsidP="00202EE0">
      <w:pPr>
        <w:spacing w:line="240" w:lineRule="auto"/>
        <w:rPr>
          <w:rFonts w:ascii="Times New Roman" w:hAnsi="Times New Roman"/>
          <w:sz w:val="6"/>
          <w:szCs w:val="6"/>
        </w:rPr>
      </w:pPr>
    </w:p>
    <w:p w:rsidR="00843A8F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Default="00843A8F" w:rsidP="00202EE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Relativamente ao(s) medicamento(s) a revogar, a</w:t>
      </w:r>
      <w:r w:rsidRPr="00586B02">
        <w:rPr>
          <w:rFonts w:ascii="Times New Roman" w:hAnsi="Times New Roman"/>
        </w:rPr>
        <w:t>ssinale as situações aplicáveis:</w:t>
      </w:r>
    </w:p>
    <w:p w:rsidR="00843A8F" w:rsidRPr="00142E2B" w:rsidRDefault="00843A8F" w:rsidP="00202EE0">
      <w:pPr>
        <w:spacing w:line="240" w:lineRule="auto"/>
        <w:rPr>
          <w:rFonts w:ascii="Times New Roman" w:hAnsi="Times New Roman"/>
          <w:sz w:val="6"/>
          <w:szCs w:val="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  <w:gridCol w:w="720"/>
      </w:tblGrid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 comunicada a cessação de comercialização no portal das ruturas (</w:t>
            </w:r>
            <w:r w:rsidRPr="003C1511">
              <w:rPr>
                <w:rFonts w:ascii="Times New Roman" w:hAnsi="Times New Roman"/>
              </w:rPr>
              <w:t>SIATS</w:t>
            </w:r>
            <w:r>
              <w:rPr>
                <w:rFonts w:ascii="Times New Roman" w:hAnsi="Times New Roman"/>
              </w:rPr>
              <w:t>).</w:t>
            </w:r>
            <w:r>
              <w:rPr>
                <w:rStyle w:val="FootnoteReference"/>
                <w:rFonts w:ascii="Times New Roman" w:hAnsi="Times New Roman"/>
              </w:rPr>
              <w:footnoteReference w:id="4"/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eastAsia="MS Gothic" w:hAnsi="MS Gothic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 w:rsidRPr="00586B02">
              <w:rPr>
                <w:rFonts w:ascii="Times New Roman" w:hAnsi="Times New Roman"/>
              </w:rPr>
              <w:t>Este medicamento foi comercializado nos últimos 3 anos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 w:rsidRPr="00586B02">
              <w:rPr>
                <w:rFonts w:ascii="Times New Roman" w:hAnsi="Times New Roman"/>
              </w:rPr>
              <w:t>Este medicamento não foi comercializado nos últimos 3 anos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 w:rsidRPr="00586B02">
              <w:rPr>
                <w:rFonts w:ascii="Times New Roman" w:hAnsi="Times New Roman"/>
              </w:rPr>
              <w:t>São comercializados medicamentos alternativos a este medicamento</w:t>
            </w:r>
            <w:r>
              <w:rPr>
                <w:rFonts w:ascii="Times New Roman" w:hAnsi="Times New Roman"/>
              </w:rPr>
              <w:t xml:space="preserve"> com a mesma DCIPT, dosagem e forma farmacêutica.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 w:rsidRPr="00586B02">
              <w:rPr>
                <w:rFonts w:ascii="Times New Roman" w:hAnsi="Times New Roman"/>
              </w:rPr>
              <w:t>São comercializados medicamentos alternativos a este medicamento</w:t>
            </w:r>
            <w:r>
              <w:rPr>
                <w:rFonts w:ascii="Times New Roman" w:hAnsi="Times New Roman"/>
              </w:rPr>
              <w:t xml:space="preserve"> com a mesma DCIPT e dosagem e/ou forma farmacêutica diferentes.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eastAsia="MS Gothic" w:hAnsi="MS Gothic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Não s</w:t>
            </w:r>
            <w:r w:rsidRPr="00586B02">
              <w:rPr>
                <w:rFonts w:ascii="Times New Roman" w:hAnsi="Times New Roman"/>
              </w:rPr>
              <w:t>ão comercializados medicamentos alternativos a este medicamento</w:t>
            </w:r>
            <w:r>
              <w:rPr>
                <w:rFonts w:ascii="Times New Roman" w:hAnsi="Times New Roman"/>
              </w:rPr>
              <w:t xml:space="preserve"> com a mesma DCIPT, dosagem e forma farmacêutica.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eastAsia="MS Gothic" w:hAnsi="MS Gothic"/>
              </w:rPr>
            </w:pP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Não s</w:t>
            </w:r>
            <w:r w:rsidRPr="00586B02">
              <w:rPr>
                <w:rFonts w:ascii="Times New Roman" w:hAnsi="Times New Roman"/>
              </w:rPr>
              <w:t>ão comercializados medicamentos alternativos a este medicamento</w:t>
            </w:r>
            <w:r>
              <w:rPr>
                <w:rFonts w:ascii="Times New Roman" w:hAnsi="Times New Roman"/>
              </w:rPr>
              <w:t xml:space="preserve"> com a mesma DCIPT e dosagem e/ou forma farmacêutica diferentes.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586B02">
              <w:rPr>
                <w:rFonts w:ascii="Times New Roman" w:hAnsi="Times New Roman"/>
              </w:rPr>
              <w:t>ão comercializados medicamentos alternativos a este medicamento</w:t>
            </w:r>
            <w:r>
              <w:rPr>
                <w:rFonts w:ascii="Times New Roman" w:hAnsi="Times New Roman"/>
              </w:rPr>
              <w:t xml:space="preserve"> com DCIPT diferente da do medicamento a revogar.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 w:rsidRPr="00586B02">
              <w:rPr>
                <w:rFonts w:ascii="Times New Roman" w:hAnsi="Times New Roman"/>
              </w:rPr>
              <w:t>Não são comercializados medicamentos alternativos a este medicamento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eastAsia="MS Gothic" w:hAnsi="MS Gothic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F209FA">
        <w:trPr>
          <w:trHeight w:val="510"/>
        </w:trPr>
        <w:tc>
          <w:tcPr>
            <w:tcW w:w="10008" w:type="dxa"/>
            <w:gridSpan w:val="2"/>
            <w:vAlign w:val="center"/>
          </w:tcPr>
          <w:p w:rsidR="00843A8F" w:rsidRDefault="00843A8F" w:rsidP="00876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Medicamento em rutura? </w:t>
            </w:r>
            <w:r w:rsidRPr="0010107C">
              <w:rPr>
                <w:rFonts w:ascii="Times New Roman" w:hAnsi="Times New Roman"/>
                <w:b/>
              </w:rPr>
              <w:t>SIM</w:t>
            </w:r>
            <w:r>
              <w:rPr>
                <w:rFonts w:ascii="Times New Roman" w:hAnsi="Times New Roman"/>
              </w:rPr>
              <w:t xml:space="preserve"> </w:t>
            </w:r>
            <w:r w:rsidRPr="00586B02">
              <w:rPr>
                <w:rFonts w:ascii="Times New Roman" w:eastAsia="MS Gothic" w:hAnsi="MS Gothic" w:hint="eastAsia"/>
              </w:rPr>
              <w:t>☐</w:t>
            </w:r>
            <w:r>
              <w:rPr>
                <w:rFonts w:ascii="Times New Roman" w:hAnsi="Times New Roman"/>
              </w:rPr>
              <w:t xml:space="preserve"> e comunicada no portal das ruturas (</w:t>
            </w:r>
            <w:r w:rsidRPr="003C1511">
              <w:rPr>
                <w:rFonts w:ascii="Times New Roman" w:hAnsi="Times New Roman"/>
              </w:rPr>
              <w:t>SIATS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em </w:t>
            </w:r>
            <w:r w:rsidRPr="00936F1B">
              <w:rPr>
                <w:rFonts w:ascii="Times New Roman" w:eastAsia="MS Gothic" w:hAnsi="MS Gothic"/>
                <w:b/>
                <w:highlight w:val="lightGray"/>
              </w:rPr>
              <w:t>dd-mm-aaaa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843A8F" w:rsidRPr="00586B02" w:rsidRDefault="00843A8F" w:rsidP="00876C79">
            <w:pPr>
              <w:spacing w:after="0" w:line="240" w:lineRule="auto"/>
              <w:rPr>
                <w:rFonts w:ascii="Times New Roman" w:eastAsia="MS Gothic" w:hAnsi="MS Gothic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10107C">
              <w:rPr>
                <w:rFonts w:ascii="Times New Roman" w:hAnsi="Times New Roman"/>
                <w:b/>
              </w:rPr>
              <w:t>NÃO</w:t>
            </w:r>
            <w:r>
              <w:rPr>
                <w:rFonts w:ascii="Times New Roman" w:hAnsi="Times New Roman"/>
              </w:rPr>
              <w:t xml:space="preserve"> </w:t>
            </w: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Default="00843A8F" w:rsidP="008D1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Renovação submetida a aguardar decisão.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eastAsia="MS Gothic" w:hAnsi="MS Gothic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Default="00843A8F" w:rsidP="00BA24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limite para submissão do pedido de renovação ainda não atingida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eastAsia="MS Gothic" w:hAnsi="MS Gothic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Default="00843A8F" w:rsidP="00C0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MSRM restrita – alínea a) ou alínea c) do artigo 118º do D.L. 176/2006 </w:t>
            </w:r>
            <w:r w:rsidRPr="00142E2B">
              <w:rPr>
                <w:rFonts w:ascii="Times New Roman" w:hAnsi="Times New Roman"/>
                <w:b/>
                <w:u w:val="single"/>
              </w:rPr>
              <w:t>ou</w:t>
            </w:r>
            <w:r>
              <w:rPr>
                <w:rFonts w:ascii="Times New Roman" w:hAnsi="Times New Roman"/>
              </w:rPr>
              <w:t xml:space="preserve"> MSRM especial e restrita – alínea a) ou alínea c) do artigo 118º do D.L. 176/2006.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eastAsia="MS Gothic" w:hAnsi="MS Gothic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D26123">
        <w:trPr>
          <w:trHeight w:val="510"/>
        </w:trPr>
        <w:tc>
          <w:tcPr>
            <w:tcW w:w="9288" w:type="dxa"/>
            <w:vAlign w:val="center"/>
          </w:tcPr>
          <w:p w:rsidR="00843A8F" w:rsidRPr="00586B02" w:rsidRDefault="00843A8F" w:rsidP="00D229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AIM cuja forma farmacêutica e/ou dosagem são consideradas essenciais para a manutenção da comparticipação.</w:t>
            </w:r>
          </w:p>
        </w:tc>
        <w:tc>
          <w:tcPr>
            <w:tcW w:w="720" w:type="dxa"/>
            <w:vAlign w:val="center"/>
          </w:tcPr>
          <w:p w:rsidR="00843A8F" w:rsidRPr="00586B02" w:rsidRDefault="00843A8F" w:rsidP="00C03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02">
              <w:rPr>
                <w:rFonts w:ascii="Times New Roman" w:eastAsia="MS Gothic" w:hAnsi="MS Gothic" w:hint="eastAsia"/>
              </w:rPr>
              <w:t>☐</w:t>
            </w:r>
          </w:p>
        </w:tc>
      </w:tr>
      <w:tr w:rsidR="00843A8F" w:rsidRPr="00586B02" w:rsidTr="008826BA">
        <w:trPr>
          <w:trHeight w:val="513"/>
        </w:trPr>
        <w:tc>
          <w:tcPr>
            <w:tcW w:w="10008" w:type="dxa"/>
            <w:gridSpan w:val="2"/>
            <w:vAlign w:val="center"/>
          </w:tcPr>
          <w:p w:rsidR="00843A8F" w:rsidRPr="003C1511" w:rsidRDefault="00843A8F" w:rsidP="0042159D">
            <w:pPr>
              <w:spacing w:after="0" w:line="240" w:lineRule="auto"/>
              <w:jc w:val="both"/>
              <w:rPr>
                <w:rFonts w:ascii="Times New Roman" w:eastAsia="MS Gothic" w:hAnsi="MS Gothic"/>
              </w:rPr>
            </w:pPr>
            <w:r w:rsidRPr="003C1511">
              <w:rPr>
                <w:rFonts w:ascii="Times New Roman" w:hAnsi="Times New Roman"/>
              </w:rPr>
              <w:t xml:space="preserve">Medicamento aprovado por PRM/PDC em que PT é EMR                                                      </w:t>
            </w:r>
            <w:r w:rsidRPr="003C1511">
              <w:rPr>
                <w:rFonts w:ascii="Times New Roman" w:hAnsi="Times New Roman"/>
                <w:b/>
              </w:rPr>
              <w:t>SIM</w:t>
            </w:r>
            <w:r w:rsidRPr="003C1511">
              <w:rPr>
                <w:rFonts w:ascii="Times New Roman" w:hAnsi="Times New Roman"/>
              </w:rPr>
              <w:t xml:space="preserve"> </w:t>
            </w:r>
            <w:r w:rsidRPr="003C1511">
              <w:rPr>
                <w:rFonts w:ascii="Times New Roman" w:eastAsia="MS Gothic" w:hAnsi="MS Gothic" w:hint="eastAsia"/>
              </w:rPr>
              <w:t>☐</w:t>
            </w:r>
            <w:r w:rsidRPr="003C1511">
              <w:rPr>
                <w:rFonts w:ascii="Times New Roman" w:hAnsi="Times New Roman"/>
              </w:rPr>
              <w:t xml:space="preserve">  </w:t>
            </w:r>
            <w:r w:rsidRPr="003C1511">
              <w:rPr>
                <w:rFonts w:ascii="Times New Roman" w:hAnsi="Times New Roman"/>
                <w:b/>
              </w:rPr>
              <w:t>NÃO</w:t>
            </w:r>
            <w:r w:rsidRPr="003C1511">
              <w:rPr>
                <w:rFonts w:ascii="Times New Roman" w:hAnsi="Times New Roman"/>
              </w:rPr>
              <w:t xml:space="preserve"> </w:t>
            </w:r>
            <w:r w:rsidRPr="003C1511">
              <w:rPr>
                <w:rFonts w:ascii="Times New Roman" w:eastAsia="MS Gothic" w:hAnsi="MS Gothic" w:hint="eastAsia"/>
              </w:rPr>
              <w:t>☐</w:t>
            </w:r>
          </w:p>
          <w:p w:rsidR="00843A8F" w:rsidRPr="003C1511" w:rsidRDefault="00843A8F" w:rsidP="0042159D">
            <w:pPr>
              <w:spacing w:after="0" w:line="240" w:lineRule="auto"/>
              <w:jc w:val="both"/>
              <w:rPr>
                <w:rFonts w:ascii="Times New Roman" w:eastAsia="MS Gothic" w:hAnsi="MS Gothic"/>
              </w:rPr>
            </w:pPr>
            <w:r w:rsidRPr="003C1511">
              <w:rPr>
                <w:rFonts w:ascii="Times New Roman" w:eastAsia="MS Gothic" w:hAnsi="MS Gothic"/>
              </w:rPr>
              <w:t xml:space="preserve">Se </w:t>
            </w:r>
            <w:r w:rsidRPr="003C1511">
              <w:rPr>
                <w:rFonts w:ascii="Times New Roman" w:eastAsia="MS Gothic" w:hAnsi="MS Gothic"/>
                <w:b/>
              </w:rPr>
              <w:t>SIM</w:t>
            </w:r>
            <w:r w:rsidRPr="003C1511">
              <w:rPr>
                <w:rFonts w:ascii="Times New Roman" w:eastAsia="MS Gothic" w:hAnsi="MS Gothic"/>
              </w:rPr>
              <w:t xml:space="preserve"> ----------- </w:t>
            </w:r>
            <w:r w:rsidRPr="003C1511">
              <w:rPr>
                <w:rFonts w:ascii="Times New Roman" w:hAnsi="Times New Roman"/>
              </w:rPr>
              <w:t xml:space="preserve">Transferência de EMR:    </w:t>
            </w:r>
            <w:r w:rsidRPr="003C1511">
              <w:rPr>
                <w:rFonts w:ascii="Times New Roman" w:hAnsi="Times New Roman"/>
                <w:b/>
              </w:rPr>
              <w:t>SIM</w:t>
            </w:r>
            <w:r w:rsidRPr="003C1511">
              <w:rPr>
                <w:rFonts w:ascii="Times New Roman" w:hAnsi="Times New Roman"/>
              </w:rPr>
              <w:t xml:space="preserve"> </w:t>
            </w:r>
            <w:r w:rsidRPr="003C1511">
              <w:rPr>
                <w:rFonts w:ascii="Times New Roman" w:eastAsia="MS Gothic" w:hAnsi="MS Gothic" w:hint="eastAsia"/>
              </w:rPr>
              <w:t>☐</w:t>
            </w:r>
            <w:r w:rsidRPr="003C1511">
              <w:rPr>
                <w:rFonts w:ascii="Times New Roman" w:hAnsi="Times New Roman"/>
              </w:rPr>
              <w:t xml:space="preserve">  </w:t>
            </w:r>
            <w:r w:rsidRPr="003C1511">
              <w:rPr>
                <w:rFonts w:ascii="Times New Roman" w:hAnsi="Times New Roman"/>
                <w:b/>
              </w:rPr>
              <w:t>NÃO</w:t>
            </w:r>
            <w:r w:rsidRPr="003C1511">
              <w:rPr>
                <w:rFonts w:ascii="Times New Roman" w:hAnsi="Times New Roman"/>
              </w:rPr>
              <w:t xml:space="preserve"> </w:t>
            </w:r>
            <w:r w:rsidRPr="003C1511">
              <w:rPr>
                <w:rFonts w:ascii="Times New Roman" w:eastAsia="MS Gothic" w:hAnsi="MS Gothic" w:hint="eastAsia"/>
              </w:rPr>
              <w:t>☐</w:t>
            </w:r>
          </w:p>
          <w:p w:rsidR="00843A8F" w:rsidRPr="008826BA" w:rsidRDefault="00843A8F" w:rsidP="00421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1511">
              <w:rPr>
                <w:rFonts w:ascii="Times New Roman" w:eastAsia="MS Gothic" w:hAnsi="MS Gothic"/>
              </w:rPr>
              <w:t xml:space="preserve">Se </w:t>
            </w:r>
            <w:r w:rsidRPr="003C1511">
              <w:rPr>
                <w:rFonts w:ascii="Times New Roman" w:eastAsia="MS Gothic" w:hAnsi="MS Gothic"/>
                <w:b/>
              </w:rPr>
              <w:t>SIM</w:t>
            </w:r>
            <w:r w:rsidRPr="003C1511">
              <w:rPr>
                <w:rFonts w:ascii="Times New Roman" w:eastAsia="MS Gothic" w:hAnsi="MS Gothic"/>
              </w:rPr>
              <w:t xml:space="preserve"> ----------- </w:t>
            </w:r>
            <w:r w:rsidRPr="003C1511">
              <w:rPr>
                <w:rFonts w:ascii="Times New Roman" w:hAnsi="Times New Roman"/>
              </w:rPr>
              <w:t xml:space="preserve">Novo número de processo </w:t>
            </w:r>
            <w:r w:rsidRPr="00773C54">
              <w:rPr>
                <w:rFonts w:ascii="Times New Roman" w:hAnsi="Times New Roman"/>
                <w:sz w:val="18"/>
                <w:szCs w:val="18"/>
                <w:highlight w:val="lightGray"/>
              </w:rPr>
              <w:t>(número indicado pelo novo EMR como comprovativo de aceitação)</w:t>
            </w:r>
          </w:p>
        </w:tc>
      </w:tr>
    </w:tbl>
    <w:p w:rsidR="00843A8F" w:rsidRPr="00142E2B" w:rsidRDefault="00843A8F" w:rsidP="00202EE0">
      <w:pPr>
        <w:spacing w:line="240" w:lineRule="auto"/>
        <w:rPr>
          <w:rFonts w:ascii="Times New Roman" w:hAnsi="Times New Roman"/>
          <w:sz w:val="6"/>
          <w:szCs w:val="6"/>
        </w:rPr>
      </w:pPr>
    </w:p>
    <w:p w:rsidR="00843A8F" w:rsidRDefault="00843A8F" w:rsidP="00964F1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</w:t>
      </w:r>
      <w:r w:rsidRPr="00586B02">
        <w:rPr>
          <w:rFonts w:ascii="Times New Roman" w:hAnsi="Times New Roman"/>
        </w:rPr>
        <w:t>indicações terapêuticas do</w:t>
      </w:r>
      <w:r>
        <w:rPr>
          <w:rFonts w:ascii="Times New Roman" w:hAnsi="Times New Roman"/>
        </w:rPr>
        <w:t>(s)</w:t>
      </w:r>
      <w:r w:rsidRPr="00586B02">
        <w:rPr>
          <w:rFonts w:ascii="Times New Roman" w:hAnsi="Times New Roman"/>
        </w:rPr>
        <w:t xml:space="preserve"> medicamento</w:t>
      </w:r>
      <w:r>
        <w:rPr>
          <w:rFonts w:ascii="Times New Roman" w:hAnsi="Times New Roman"/>
        </w:rPr>
        <w:t>(s)</w:t>
      </w:r>
      <w:r w:rsidRPr="00586B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revogar são: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0"/>
      </w:tblGrid>
      <w:tr w:rsidR="00843A8F" w:rsidTr="00914E2C">
        <w:tc>
          <w:tcPr>
            <w:tcW w:w="10040" w:type="dxa"/>
          </w:tcPr>
          <w:p w:rsidR="00843A8F" w:rsidRPr="00914E2C" w:rsidRDefault="00843A8F" w:rsidP="00914E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43A8F" w:rsidRPr="00142E2B" w:rsidRDefault="00843A8F" w:rsidP="00964F1B">
      <w:pPr>
        <w:spacing w:line="240" w:lineRule="auto"/>
        <w:rPr>
          <w:rFonts w:ascii="Times New Roman" w:hAnsi="Times New Roman"/>
          <w:sz w:val="6"/>
          <w:szCs w:val="6"/>
        </w:rPr>
      </w:pPr>
    </w:p>
    <w:p w:rsidR="00843A8F" w:rsidRDefault="00843A8F" w:rsidP="00964F1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nome e as indicações terapêuticas de </w:t>
      </w:r>
      <w:r w:rsidRPr="00586B02">
        <w:rPr>
          <w:rFonts w:ascii="Times New Roman" w:hAnsi="Times New Roman"/>
        </w:rPr>
        <w:t>medicamentos comercializados que constit</w:t>
      </w:r>
      <w:r>
        <w:rPr>
          <w:rFonts w:ascii="Times New Roman" w:hAnsi="Times New Roman"/>
        </w:rPr>
        <w:t>uem uma alternativa terapêutica são: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0"/>
      </w:tblGrid>
      <w:tr w:rsidR="00843A8F" w:rsidTr="00914E2C">
        <w:tc>
          <w:tcPr>
            <w:tcW w:w="10040" w:type="dxa"/>
          </w:tcPr>
          <w:p w:rsidR="00843A8F" w:rsidRPr="00914E2C" w:rsidRDefault="00843A8F" w:rsidP="00914E2C">
            <w:pPr>
              <w:spacing w:line="240" w:lineRule="auto"/>
              <w:rPr>
                <w:rFonts w:ascii="Times New Roman" w:hAnsi="Times New Roman"/>
              </w:rPr>
            </w:pPr>
            <w:r w:rsidRPr="00936F1B">
              <w:rPr>
                <w:rFonts w:ascii="Times New Roman" w:hAnsi="Times New Roman"/>
                <w:highlight w:val="lightGray"/>
                <w:u w:val="single"/>
              </w:rPr>
              <w:t>(Nome do medicamento alternativo – indicações terapêuticas)</w:t>
            </w:r>
          </w:p>
        </w:tc>
      </w:tr>
    </w:tbl>
    <w:p w:rsidR="00843A8F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Default="00843A8F" w:rsidP="00202EE0">
      <w:pPr>
        <w:spacing w:line="240" w:lineRule="auto"/>
        <w:rPr>
          <w:rFonts w:ascii="Times New Roman" w:hAnsi="Times New Roman"/>
        </w:rPr>
      </w:pPr>
    </w:p>
    <w:p w:rsidR="00843A8F" w:rsidRPr="00D6671B" w:rsidRDefault="00843A8F" w:rsidP="00202EE0">
      <w:p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6671B">
        <w:rPr>
          <w:rFonts w:ascii="Times New Roman" w:hAnsi="Times New Roman"/>
          <w:u w:val="single"/>
        </w:rPr>
        <w:tab/>
      </w:r>
      <w:r w:rsidRPr="00936F1B">
        <w:rPr>
          <w:rFonts w:ascii="Times New Roman" w:hAnsi="Times New Roman"/>
          <w:highlight w:val="lightGray"/>
          <w:u w:val="single"/>
        </w:rPr>
        <w:t>(assinatura e carimbo do TAIM)</w:t>
      </w:r>
      <w:r w:rsidRPr="00D6671B">
        <w:rPr>
          <w:rFonts w:ascii="Times New Roman" w:hAnsi="Times New Roman"/>
          <w:u w:val="single"/>
        </w:rPr>
        <w:t>______</w:t>
      </w:r>
    </w:p>
    <w:p w:rsidR="00843A8F" w:rsidRPr="00D6671B" w:rsidRDefault="00843A8F" w:rsidP="00B103F2">
      <w:pPr>
        <w:spacing w:line="240" w:lineRule="auto"/>
      </w:pPr>
    </w:p>
    <w:sectPr w:rsidR="00843A8F" w:rsidRPr="00D6671B" w:rsidSect="0079711E">
      <w:footerReference w:type="even" r:id="rId7"/>
      <w:footerReference w:type="default" r:id="rId8"/>
      <w:pgSz w:w="11906" w:h="16838"/>
      <w:pgMar w:top="1079" w:right="926" w:bottom="1079" w:left="1080" w:header="708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8F" w:rsidRDefault="00843A8F">
      <w:r>
        <w:separator/>
      </w:r>
    </w:p>
  </w:endnote>
  <w:endnote w:type="continuationSeparator" w:id="1">
    <w:p w:rsidR="00843A8F" w:rsidRDefault="0084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8F" w:rsidRDefault="00843A8F" w:rsidP="00FF17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3A8F" w:rsidRDefault="00843A8F" w:rsidP="00D261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8F" w:rsidRDefault="00843A8F" w:rsidP="00FF1782">
    <w:pPr>
      <w:pStyle w:val="Footer"/>
      <w:framePr w:wrap="around" w:vAnchor="text" w:hAnchor="margin" w:xAlign="right" w:y="1"/>
      <w:rPr>
        <w:rStyle w:val="PageNumber"/>
      </w:rPr>
    </w:pPr>
  </w:p>
  <w:p w:rsidR="00843A8F" w:rsidRPr="00202EE0" w:rsidRDefault="00843A8F" w:rsidP="00D26123">
    <w:pPr>
      <w:pStyle w:val="Footer"/>
      <w:ind w:right="360"/>
      <w:rPr>
        <w:sz w:val="18"/>
        <w:szCs w:val="18"/>
      </w:rPr>
    </w:pPr>
    <w:r w:rsidRPr="00202EE0">
      <w:rPr>
        <w:sz w:val="18"/>
        <w:szCs w:val="18"/>
      </w:rPr>
      <w:t>M</w:t>
    </w:r>
    <w:r>
      <w:rPr>
        <w:sz w:val="18"/>
        <w:szCs w:val="18"/>
      </w:rPr>
      <w:t xml:space="preserve">1 </w:t>
    </w:r>
    <w:r w:rsidRPr="00202EE0">
      <w:rPr>
        <w:sz w:val="18"/>
        <w:szCs w:val="18"/>
      </w:rPr>
      <w:t>- Ped</w:t>
    </w:r>
    <w:r>
      <w:rPr>
        <w:sz w:val="18"/>
        <w:szCs w:val="18"/>
      </w:rPr>
      <w:t xml:space="preserve">Rev </w:t>
    </w:r>
    <w:r w:rsidRPr="00202EE0">
      <w:rPr>
        <w:sz w:val="18"/>
        <w:szCs w:val="18"/>
      </w:rPr>
      <w:t>AIM</w:t>
    </w:r>
    <w:r>
      <w:rPr>
        <w:sz w:val="18"/>
        <w:szCs w:val="18"/>
      </w:rPr>
      <w:t>-PT  29-03-2017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8F" w:rsidRDefault="00843A8F">
      <w:r>
        <w:separator/>
      </w:r>
    </w:p>
  </w:footnote>
  <w:footnote w:type="continuationSeparator" w:id="1">
    <w:p w:rsidR="00843A8F" w:rsidRDefault="00843A8F">
      <w:r>
        <w:continuationSeparator/>
      </w:r>
    </w:p>
  </w:footnote>
  <w:footnote w:id="2">
    <w:p w:rsidR="00843A8F" w:rsidRDefault="00843A8F" w:rsidP="0057562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6671B">
        <w:rPr>
          <w:rFonts w:ascii="Times New Roman" w:hAnsi="Times New Roman"/>
        </w:rPr>
        <w:t>Caso este pedido de revogação não seja apresentado pelo TAIM, anexar uma procuração (</w:t>
      </w:r>
      <w:r w:rsidRPr="00D6671B">
        <w:rPr>
          <w:rFonts w:ascii="Times New Roman" w:hAnsi="Times New Roman"/>
          <w:i/>
        </w:rPr>
        <w:t>power of attorney</w:t>
      </w:r>
      <w:r w:rsidRPr="00D6671B">
        <w:rPr>
          <w:rFonts w:ascii="Times New Roman" w:hAnsi="Times New Roman"/>
        </w:rPr>
        <w:t>) onde sejam conferidos poderes para tal a quem faz o pedido.</w:t>
      </w:r>
    </w:p>
  </w:footnote>
  <w:footnote w:id="3">
    <w:p w:rsidR="00843A8F" w:rsidRDefault="00843A8F" w:rsidP="00575624">
      <w:pPr>
        <w:pStyle w:val="FootnoteText"/>
        <w:jc w:val="both"/>
      </w:pPr>
      <w:r w:rsidRPr="00964F1B">
        <w:rPr>
          <w:rStyle w:val="FootnoteReference"/>
          <w:rFonts w:ascii="Times New Roman" w:hAnsi="Times New Roman"/>
        </w:rPr>
        <w:footnoteRef/>
      </w:r>
      <w:r w:rsidRPr="00964F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Usar um requerimento para cada medicamento a revogar. Exceptuam-se os casos em que seja requerida a revogação de várias dosgens do mesmo medicamento. Neste caso deverá i</w:t>
      </w:r>
      <w:r w:rsidRPr="00964F1B">
        <w:rPr>
          <w:rFonts w:ascii="Times New Roman" w:hAnsi="Times New Roman"/>
        </w:rPr>
        <w:t>nserir o número de linhas necessário</w:t>
      </w:r>
      <w:r>
        <w:t>.</w:t>
      </w:r>
    </w:p>
    <w:p w:rsidR="00843A8F" w:rsidRDefault="00843A8F" w:rsidP="00575624">
      <w:pPr>
        <w:pStyle w:val="FootnoteText"/>
        <w:jc w:val="both"/>
      </w:pPr>
      <w:r w:rsidRPr="00F8247F">
        <w:rPr>
          <w:rFonts w:ascii="Times New Roman" w:hAnsi="Times New Roman"/>
          <w:b/>
        </w:rPr>
        <w:t>NOTA:</w:t>
      </w:r>
      <w:r w:rsidRPr="00F82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Após preenchimento, este requerimento deverá ser impresso, datado e assinado e remetido por correio ou entregue no Serviço de Expediente do INFARMED, I.P. </w:t>
      </w:r>
      <w:r w:rsidRPr="00F8247F">
        <w:rPr>
          <w:rFonts w:ascii="Times New Roman" w:hAnsi="Times New Roman"/>
        </w:rPr>
        <w:t>Qualquer assunto</w:t>
      </w:r>
      <w:r>
        <w:rPr>
          <w:rFonts w:ascii="Times New Roman" w:hAnsi="Times New Roman"/>
        </w:rPr>
        <w:t xml:space="preserve"> ou esclarecimento</w:t>
      </w:r>
      <w:r w:rsidRPr="00F8247F">
        <w:rPr>
          <w:rFonts w:ascii="Times New Roman" w:hAnsi="Times New Roman"/>
        </w:rPr>
        <w:t xml:space="preserve"> relacionado com este pedido de revogação deverá ser enviado por e-mail para </w:t>
      </w:r>
      <w:hyperlink r:id="rId1" w:history="1">
        <w:r w:rsidRPr="00BA24B1">
          <w:rPr>
            <w:rStyle w:val="Hyperlink"/>
            <w:rFonts w:ascii="Times New Roman" w:hAnsi="Times New Roman"/>
          </w:rPr>
          <w:t>revoga</w:t>
        </w:r>
        <w:r w:rsidRPr="00040474">
          <w:rPr>
            <w:rStyle w:val="Hyperlink"/>
            <w:rFonts w:ascii="Times New Roman" w:hAnsi="Times New Roman"/>
          </w:rPr>
          <w:t>cao.AIM@infarmed.pt</w:t>
        </w:r>
      </w:hyperlink>
      <w:r w:rsidRPr="00F82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mencionando em assunto o n.º do processo, nome, dosagem e forma farmacêutica do medicamento.</w:t>
      </w:r>
    </w:p>
  </w:footnote>
  <w:footnote w:id="4">
    <w:p w:rsidR="00843A8F" w:rsidRDefault="00843A8F" w:rsidP="0057562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64F1B">
        <w:rPr>
          <w:rFonts w:ascii="Times New Roman" w:hAnsi="Times New Roman"/>
        </w:rPr>
        <w:t>A comunicação da cessação de comercialização é obrigatória para que o pedido de revogação seja considerado e tramitado.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B6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0A9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D66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281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26C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F8C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145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162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C0E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38A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C4"/>
    <w:rsid w:val="0001443D"/>
    <w:rsid w:val="00040474"/>
    <w:rsid w:val="0007350A"/>
    <w:rsid w:val="00076B83"/>
    <w:rsid w:val="000E418C"/>
    <w:rsid w:val="00100A5B"/>
    <w:rsid w:val="0010107C"/>
    <w:rsid w:val="00123DF6"/>
    <w:rsid w:val="00130E0B"/>
    <w:rsid w:val="00142E2B"/>
    <w:rsid w:val="0018358E"/>
    <w:rsid w:val="001A071B"/>
    <w:rsid w:val="00202EE0"/>
    <w:rsid w:val="002538D8"/>
    <w:rsid w:val="002A2D3B"/>
    <w:rsid w:val="00381556"/>
    <w:rsid w:val="003948F2"/>
    <w:rsid w:val="003C1495"/>
    <w:rsid w:val="003C1511"/>
    <w:rsid w:val="003F3FCE"/>
    <w:rsid w:val="003F7BA8"/>
    <w:rsid w:val="00407E6A"/>
    <w:rsid w:val="0042159D"/>
    <w:rsid w:val="0044472A"/>
    <w:rsid w:val="00450C3D"/>
    <w:rsid w:val="004C0868"/>
    <w:rsid w:val="004D130C"/>
    <w:rsid w:val="005025A8"/>
    <w:rsid w:val="00503CAE"/>
    <w:rsid w:val="00537A4A"/>
    <w:rsid w:val="00575624"/>
    <w:rsid w:val="00581D33"/>
    <w:rsid w:val="00586B02"/>
    <w:rsid w:val="005B6437"/>
    <w:rsid w:val="005D03A3"/>
    <w:rsid w:val="005D0B7B"/>
    <w:rsid w:val="005E170C"/>
    <w:rsid w:val="005F4E9F"/>
    <w:rsid w:val="006033BB"/>
    <w:rsid w:val="00695B82"/>
    <w:rsid w:val="006C3F5D"/>
    <w:rsid w:val="006C7025"/>
    <w:rsid w:val="006D22B4"/>
    <w:rsid w:val="006E6088"/>
    <w:rsid w:val="006F0E0F"/>
    <w:rsid w:val="006F7C46"/>
    <w:rsid w:val="00731607"/>
    <w:rsid w:val="00746C9B"/>
    <w:rsid w:val="00773C54"/>
    <w:rsid w:val="0077567D"/>
    <w:rsid w:val="0079273C"/>
    <w:rsid w:val="0079711E"/>
    <w:rsid w:val="007D0912"/>
    <w:rsid w:val="007F1582"/>
    <w:rsid w:val="0082208B"/>
    <w:rsid w:val="008362BB"/>
    <w:rsid w:val="00843272"/>
    <w:rsid w:val="00843A8F"/>
    <w:rsid w:val="008462CD"/>
    <w:rsid w:val="008625D7"/>
    <w:rsid w:val="00876C79"/>
    <w:rsid w:val="008826BA"/>
    <w:rsid w:val="00885283"/>
    <w:rsid w:val="008A4BB2"/>
    <w:rsid w:val="008B2FC2"/>
    <w:rsid w:val="008D17A7"/>
    <w:rsid w:val="00914E2C"/>
    <w:rsid w:val="00916AF6"/>
    <w:rsid w:val="00921390"/>
    <w:rsid w:val="009341F5"/>
    <w:rsid w:val="00936F1B"/>
    <w:rsid w:val="0096220D"/>
    <w:rsid w:val="00964F1B"/>
    <w:rsid w:val="009724CA"/>
    <w:rsid w:val="00977ACD"/>
    <w:rsid w:val="00997F31"/>
    <w:rsid w:val="009C0B92"/>
    <w:rsid w:val="009D4C89"/>
    <w:rsid w:val="009E0A93"/>
    <w:rsid w:val="009E3204"/>
    <w:rsid w:val="009E3FD1"/>
    <w:rsid w:val="00A0488C"/>
    <w:rsid w:val="00A40FEF"/>
    <w:rsid w:val="00A61EE4"/>
    <w:rsid w:val="00AC0679"/>
    <w:rsid w:val="00AD4659"/>
    <w:rsid w:val="00AD66AD"/>
    <w:rsid w:val="00AF4843"/>
    <w:rsid w:val="00B0125B"/>
    <w:rsid w:val="00B103F2"/>
    <w:rsid w:val="00B13916"/>
    <w:rsid w:val="00B15D94"/>
    <w:rsid w:val="00B23FA8"/>
    <w:rsid w:val="00B62116"/>
    <w:rsid w:val="00BA24B1"/>
    <w:rsid w:val="00BB48CC"/>
    <w:rsid w:val="00BC24AF"/>
    <w:rsid w:val="00BE20CC"/>
    <w:rsid w:val="00C03879"/>
    <w:rsid w:val="00C1413F"/>
    <w:rsid w:val="00C62168"/>
    <w:rsid w:val="00CA2BAE"/>
    <w:rsid w:val="00CE402D"/>
    <w:rsid w:val="00CE55DB"/>
    <w:rsid w:val="00D21424"/>
    <w:rsid w:val="00D22944"/>
    <w:rsid w:val="00D26123"/>
    <w:rsid w:val="00D5595E"/>
    <w:rsid w:val="00D6671B"/>
    <w:rsid w:val="00D80B2D"/>
    <w:rsid w:val="00DB35FC"/>
    <w:rsid w:val="00DB4CEF"/>
    <w:rsid w:val="00DC48C4"/>
    <w:rsid w:val="00DD2F66"/>
    <w:rsid w:val="00DF1784"/>
    <w:rsid w:val="00E25352"/>
    <w:rsid w:val="00E3236E"/>
    <w:rsid w:val="00E346DB"/>
    <w:rsid w:val="00E705A1"/>
    <w:rsid w:val="00EB1534"/>
    <w:rsid w:val="00ED2A2E"/>
    <w:rsid w:val="00F123B1"/>
    <w:rsid w:val="00F209FA"/>
    <w:rsid w:val="00F8247F"/>
    <w:rsid w:val="00F865CA"/>
    <w:rsid w:val="00FB2190"/>
    <w:rsid w:val="00FC0874"/>
    <w:rsid w:val="00FE2B6A"/>
    <w:rsid w:val="00FE55BC"/>
    <w:rsid w:val="00FF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CE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208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202EE0"/>
    <w:pPr>
      <w:tabs>
        <w:tab w:val="center" w:pos="4252"/>
        <w:tab w:val="right" w:pos="8504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6AF6"/>
    <w:rPr>
      <w:rFonts w:eastAsia="Times New Roman" w:cs="Times New Roman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F123B1"/>
    <w:rPr>
      <w:lang w:eastAsia="en-US"/>
    </w:rPr>
  </w:style>
  <w:style w:type="paragraph" w:styleId="Footer">
    <w:name w:val="footer"/>
    <w:basedOn w:val="Normal"/>
    <w:link w:val="FooterChar1"/>
    <w:uiPriority w:val="99"/>
    <w:rsid w:val="00202EE0"/>
    <w:pPr>
      <w:tabs>
        <w:tab w:val="center" w:pos="4252"/>
        <w:tab w:val="right" w:pos="8504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AF6"/>
    <w:rPr>
      <w:rFonts w:eastAsia="Times New Roman" w:cs="Times New Roman"/>
      <w:lang w:eastAsia="en-US"/>
    </w:rPr>
  </w:style>
  <w:style w:type="character" w:customStyle="1" w:styleId="FooterChar1">
    <w:name w:val="Footer Char1"/>
    <w:link w:val="Footer"/>
    <w:uiPriority w:val="99"/>
    <w:semiHidden/>
    <w:locked/>
    <w:rsid w:val="00F123B1"/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202EE0"/>
    <w:rPr>
      <w:rFonts w:ascii="Times New Roman" w:eastAsia="Calibri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AF6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F123B1"/>
    <w:rPr>
      <w:rFonts w:ascii="Times New Roman" w:hAnsi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64F1B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964F1B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6AF6"/>
    <w:rPr>
      <w:rFonts w:eastAsia="Times New Roman" w:cs="Times New Roman"/>
      <w:sz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F123B1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964F1B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916AF6"/>
    <w:rPr>
      <w:rFonts w:eastAsia="Times New Roman" w:cs="Times New Roman"/>
      <w:b/>
    </w:rPr>
  </w:style>
  <w:style w:type="character" w:customStyle="1" w:styleId="CommentSubjectChar1">
    <w:name w:val="Comment Subject Char1"/>
    <w:link w:val="CommentSubject"/>
    <w:uiPriority w:val="99"/>
    <w:semiHidden/>
    <w:locked/>
    <w:rsid w:val="00F123B1"/>
    <w:rPr>
      <w:b/>
      <w:sz w:val="20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964F1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6AF6"/>
    <w:rPr>
      <w:rFonts w:eastAsia="Times New Roman"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F123B1"/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64F1B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D26123"/>
    <w:rPr>
      <w:rFonts w:cs="Times New Roman"/>
    </w:rPr>
  </w:style>
  <w:style w:type="character" w:styleId="Hyperlink">
    <w:name w:val="Hyperlink"/>
    <w:basedOn w:val="DefaultParagraphFont"/>
    <w:uiPriority w:val="99"/>
    <w:rsid w:val="00F824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vogacao.AIM@infarmed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461</Words>
  <Characters>2491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Protótipo do modelo de requerimento de revogação da AIM</dc:title>
  <dc:subject/>
  <dc:creator>rui vilar</dc:creator>
  <cp:keywords/>
  <dc:description/>
  <cp:lastModifiedBy>M89170</cp:lastModifiedBy>
  <cp:revision>3</cp:revision>
  <cp:lastPrinted>2016-12-14T11:36:00Z</cp:lastPrinted>
  <dcterms:created xsi:type="dcterms:W3CDTF">2017-03-28T15:59:00Z</dcterms:created>
  <dcterms:modified xsi:type="dcterms:W3CDTF">2017-03-28T16:00:00Z</dcterms:modified>
</cp:coreProperties>
</file>